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A9" w:rsidRDefault="009F75A9" w:rsidP="00D04B57">
      <w:pPr>
        <w:jc w:val="center"/>
        <w:rPr>
          <w:rFonts w:ascii="Arial" w:hAnsi="Arial" w:cs="Arial"/>
          <w:sz w:val="18"/>
          <w:szCs w:val="18"/>
        </w:rPr>
      </w:pPr>
    </w:p>
    <w:p w:rsidR="00E76830" w:rsidRDefault="00E76830" w:rsidP="00D04B5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F75A9" w:rsidRPr="00D3541A" w:rsidTr="00E04497">
        <w:tc>
          <w:tcPr>
            <w:tcW w:w="1980" w:type="dxa"/>
            <w:shd w:val="clear" w:color="auto" w:fill="BFBFBF" w:themeFill="background1" w:themeFillShade="BF"/>
          </w:tcPr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7036" w:type="dxa"/>
          </w:tcPr>
          <w:p w:rsidR="009F75A9" w:rsidRDefault="00E76830" w:rsidP="00E04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Communications Officer </w:t>
            </w:r>
          </w:p>
          <w:p w:rsidR="009F75A9" w:rsidRPr="00D3541A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5A9" w:rsidRPr="00D3541A" w:rsidTr="00E04497">
        <w:tc>
          <w:tcPr>
            <w:tcW w:w="1980" w:type="dxa"/>
            <w:shd w:val="clear" w:color="auto" w:fill="BFBFBF" w:themeFill="background1" w:themeFillShade="BF"/>
          </w:tcPr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requirements</w:t>
            </w:r>
          </w:p>
        </w:tc>
        <w:tc>
          <w:tcPr>
            <w:tcW w:w="7036" w:type="dxa"/>
          </w:tcPr>
          <w:p w:rsidR="009F75A9" w:rsidRPr="00D3541A" w:rsidRDefault="00260649" w:rsidP="00E04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Coordinator</w:t>
            </w:r>
            <w:r w:rsidR="00C838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75A9" w:rsidRPr="00D3541A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E26" w:rsidRPr="00D3541A" w:rsidTr="00E04497">
        <w:tc>
          <w:tcPr>
            <w:tcW w:w="1980" w:type="dxa"/>
            <w:shd w:val="clear" w:color="auto" w:fill="BFBFBF" w:themeFill="background1" w:themeFillShade="BF"/>
          </w:tcPr>
          <w:p w:rsidR="00A44E26" w:rsidRDefault="00A44E26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Duty station </w:t>
            </w:r>
          </w:p>
        </w:tc>
        <w:tc>
          <w:tcPr>
            <w:tcW w:w="7036" w:type="dxa"/>
          </w:tcPr>
          <w:p w:rsidR="00A44E26" w:rsidRDefault="00A44E26" w:rsidP="00E04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Kigali, Rwanda </w:t>
            </w:r>
          </w:p>
        </w:tc>
      </w:tr>
      <w:tr w:rsidR="009F75A9" w:rsidRPr="00D3541A" w:rsidTr="00E04497">
        <w:tc>
          <w:tcPr>
            <w:tcW w:w="1980" w:type="dxa"/>
            <w:shd w:val="clear" w:color="auto" w:fill="BFBFBF" w:themeFill="background1" w:themeFillShade="BF"/>
          </w:tcPr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 of Position</w:t>
            </w:r>
          </w:p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6" w:type="dxa"/>
          </w:tcPr>
          <w:p w:rsidR="0084211C" w:rsidRDefault="0084211C" w:rsidP="00E04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support the </w:t>
            </w:r>
            <w:r w:rsidR="00E76830">
              <w:rPr>
                <w:rFonts w:ascii="Arial" w:hAnsi="Arial" w:cs="Arial"/>
                <w:sz w:val="18"/>
                <w:szCs w:val="18"/>
              </w:rPr>
              <w:t>ADF Secretariat</w:t>
            </w:r>
            <w:r>
              <w:rPr>
                <w:rFonts w:ascii="Arial" w:hAnsi="Arial" w:cs="Arial"/>
                <w:sz w:val="18"/>
                <w:szCs w:val="18"/>
              </w:rPr>
              <w:t xml:space="preserve"> to outreach through social media audience</w:t>
            </w:r>
            <w:r w:rsidR="00FD245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other stakeholders (civil society and government institutions, media, international audiences)</w:t>
            </w:r>
          </w:p>
          <w:p w:rsidR="00E76830" w:rsidRDefault="00E76830" w:rsidP="00E044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830" w:rsidRDefault="00E76830" w:rsidP="00E04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support the writing of reports / proposals and any other documents that are required by the ADF in both French and English </w:t>
            </w:r>
          </w:p>
          <w:p w:rsidR="0084211C" w:rsidRPr="00D3541A" w:rsidRDefault="0084211C" w:rsidP="00E04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5A9" w:rsidRPr="00D3541A" w:rsidTr="00E04497">
        <w:tc>
          <w:tcPr>
            <w:tcW w:w="1980" w:type="dxa"/>
            <w:shd w:val="clear" w:color="auto" w:fill="BFBFBF" w:themeFill="background1" w:themeFillShade="BF"/>
          </w:tcPr>
          <w:p w:rsidR="009F75A9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Responsibilities and Deliverables</w:t>
            </w:r>
          </w:p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6" w:type="dxa"/>
          </w:tcPr>
          <w:p w:rsidR="009F75A9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  <w:r w:rsidRPr="00D3541A">
              <w:rPr>
                <w:rFonts w:ascii="Arial" w:hAnsi="Arial" w:cs="Arial"/>
                <w:sz w:val="18"/>
                <w:szCs w:val="18"/>
              </w:rPr>
              <w:t>Overview of Responsibilities</w:t>
            </w:r>
          </w:p>
          <w:p w:rsidR="00D769C7" w:rsidRDefault="00D769C7" w:rsidP="00D769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9A256B">
              <w:rPr>
                <w:rFonts w:ascii="Arial" w:hAnsi="Arial" w:cs="Arial"/>
                <w:sz w:val="18"/>
                <w:szCs w:val="18"/>
              </w:rPr>
              <w:t xml:space="preserve">Internal and external representation of </w:t>
            </w:r>
            <w:r w:rsidR="00E76830">
              <w:rPr>
                <w:rFonts w:ascii="Arial" w:hAnsi="Arial" w:cs="Arial"/>
                <w:sz w:val="18"/>
                <w:szCs w:val="18"/>
              </w:rPr>
              <w:t>ADF</w:t>
            </w:r>
            <w:r w:rsidRPr="009A256B">
              <w:rPr>
                <w:rFonts w:ascii="Arial" w:hAnsi="Arial" w:cs="Arial"/>
                <w:sz w:val="18"/>
                <w:szCs w:val="18"/>
              </w:rPr>
              <w:t xml:space="preserve"> values, vision and mission statements and programme information relevant to external audiences, key stakeholders, boundary and strategic partners (</w:t>
            </w:r>
            <w:r>
              <w:rPr>
                <w:rFonts w:ascii="Arial" w:hAnsi="Arial" w:cs="Arial"/>
                <w:sz w:val="18"/>
                <w:szCs w:val="18"/>
              </w:rPr>
              <w:t xml:space="preserve">for example: the </w:t>
            </w:r>
            <w:r w:rsidRPr="009A256B">
              <w:rPr>
                <w:rFonts w:ascii="Arial" w:hAnsi="Arial" w:cs="Arial"/>
                <w:sz w:val="18"/>
                <w:szCs w:val="18"/>
              </w:rPr>
              <w:t>media)</w:t>
            </w:r>
          </w:p>
          <w:p w:rsidR="000C0037" w:rsidRPr="009A256B" w:rsidRDefault="000C0037" w:rsidP="00D769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other work duties that may be assigned by the Coordinator </w:t>
            </w:r>
          </w:p>
          <w:p w:rsidR="009C0B90" w:rsidRPr="00D769C7" w:rsidRDefault="009C0B90" w:rsidP="00D769C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0B7E" w:rsidRDefault="00F40B7E" w:rsidP="00E044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5A9" w:rsidRDefault="009F75A9" w:rsidP="002D4CD1">
            <w:pPr>
              <w:rPr>
                <w:rFonts w:ascii="Arial" w:hAnsi="Arial" w:cs="Arial"/>
                <w:sz w:val="18"/>
                <w:szCs w:val="18"/>
              </w:rPr>
            </w:pPr>
            <w:r w:rsidRPr="00D3541A">
              <w:rPr>
                <w:rFonts w:ascii="Arial" w:hAnsi="Arial" w:cs="Arial"/>
                <w:sz w:val="18"/>
                <w:szCs w:val="18"/>
              </w:rPr>
              <w:t>Specific Responsibilities</w:t>
            </w:r>
          </w:p>
          <w:p w:rsidR="002D4CD1" w:rsidRDefault="002D4CD1" w:rsidP="002D4CD1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830" w:rsidRDefault="00E76830" w:rsidP="00D769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 daily ADF Social Media profiles </w:t>
            </w:r>
          </w:p>
          <w:p w:rsidR="002D4CD1" w:rsidRDefault="00DA48C1" w:rsidP="00D769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Management of organising </w:t>
            </w:r>
            <w:r w:rsidR="00FD2454">
              <w:rPr>
                <w:rFonts w:ascii="Arial" w:hAnsi="Arial" w:cs="Arial"/>
                <w:sz w:val="18"/>
                <w:szCs w:val="18"/>
              </w:rPr>
              <w:t xml:space="preserve">storage of </w:t>
            </w:r>
            <w:r>
              <w:rPr>
                <w:rFonts w:ascii="Arial" w:hAnsi="Arial" w:cs="Arial"/>
                <w:sz w:val="18"/>
                <w:szCs w:val="18"/>
              </w:rPr>
              <w:t xml:space="preserve">files </w:t>
            </w:r>
            <w:r w:rsidR="00DE3F86">
              <w:rPr>
                <w:rFonts w:ascii="Arial" w:hAnsi="Arial" w:cs="Arial"/>
                <w:sz w:val="18"/>
                <w:szCs w:val="18"/>
              </w:rPr>
              <w:t>and other documents pertaining to the ADF</w:t>
            </w:r>
          </w:p>
          <w:p w:rsidR="00DE3F86" w:rsidRDefault="00DE3F86" w:rsidP="00E044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5A9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 support</w:t>
            </w:r>
          </w:p>
          <w:p w:rsidR="00DE3F86" w:rsidRDefault="00DE3F86" w:rsidP="00DE3F8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F75A9" w:rsidRPr="00FE0A48" w:rsidRDefault="00DE3F86" w:rsidP="00D769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of</w:t>
            </w:r>
            <w:r w:rsidR="00FE0A48">
              <w:rPr>
                <w:rFonts w:ascii="Arial" w:hAnsi="Arial" w:cs="Arial"/>
                <w:sz w:val="18"/>
                <w:szCs w:val="18"/>
              </w:rPr>
              <w:t xml:space="preserve"> slide show presentations and/ or graphics for reports </w:t>
            </w:r>
          </w:p>
          <w:p w:rsidR="009F75A9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5A4" w:rsidRDefault="00C575A4" w:rsidP="00E04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Overview of Responsibilities</w:t>
            </w:r>
          </w:p>
          <w:p w:rsidR="008F57FE" w:rsidRPr="00261F5B" w:rsidRDefault="008F57FE" w:rsidP="008F57FE">
            <w:pPr>
              <w:rPr>
                <w:rFonts w:ascii="Arial" w:hAnsi="Arial" w:cs="Arial"/>
                <w:sz w:val="18"/>
                <w:szCs w:val="18"/>
              </w:rPr>
            </w:pPr>
            <w:r w:rsidRPr="00261F5B">
              <w:rPr>
                <w:rFonts w:ascii="Arial" w:hAnsi="Arial" w:cs="Arial"/>
                <w:sz w:val="18"/>
                <w:szCs w:val="18"/>
              </w:rPr>
              <w:t>Communications</w:t>
            </w:r>
          </w:p>
          <w:p w:rsidR="008F57FE" w:rsidRDefault="008F57FE" w:rsidP="00D769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 support to Social Media platforms</w:t>
            </w:r>
          </w:p>
          <w:p w:rsidR="008F57FE" w:rsidRDefault="008F57FE" w:rsidP="00D769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support to reports and publications</w:t>
            </w:r>
          </w:p>
          <w:p w:rsidR="00DE3F86" w:rsidRPr="00261F5B" w:rsidRDefault="00DE3F86" w:rsidP="00261F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Graphics support</w:t>
            </w:r>
          </w:p>
          <w:p w:rsidR="00872921" w:rsidRDefault="008F57FE" w:rsidP="00D769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Photography of events</w:t>
            </w:r>
            <w:r w:rsidR="00C575A4">
              <w:rPr>
                <w:rFonts w:ascii="Arial" w:hAnsi="Arial" w:cs="Arial"/>
                <w:sz w:val="18"/>
                <w:szCs w:val="18"/>
              </w:rPr>
              <w:t>/ activities</w:t>
            </w:r>
          </w:p>
          <w:p w:rsidR="00872921" w:rsidRPr="00872921" w:rsidRDefault="00872921" w:rsidP="0087292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72921" w:rsidRDefault="00872921" w:rsidP="00E04497">
            <w:pPr>
              <w:shd w:val="clear" w:color="auto" w:fill="FFFFFF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responsibilities</w:t>
            </w:r>
          </w:p>
          <w:p w:rsidR="00872921" w:rsidRDefault="00872921" w:rsidP="00D769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Post-events: create quotations for use on social media reflecting </w:t>
            </w:r>
            <w:r w:rsidR="00261F5B">
              <w:rPr>
                <w:rFonts w:ascii="Arial" w:hAnsi="Arial" w:cs="Arial"/>
                <w:sz w:val="18"/>
                <w:szCs w:val="18"/>
              </w:rPr>
              <w:t>topics important to ADF</w:t>
            </w:r>
          </w:p>
          <w:p w:rsidR="0069081B" w:rsidRDefault="0069081B" w:rsidP="00D769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Editing of articles to be used on organisational website and other publications</w:t>
            </w:r>
          </w:p>
          <w:p w:rsidR="00261F5B" w:rsidRDefault="00261F5B" w:rsidP="00DD599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261F5B">
              <w:rPr>
                <w:rFonts w:ascii="Arial" w:hAnsi="Arial" w:cs="Arial"/>
                <w:sz w:val="18"/>
                <w:szCs w:val="18"/>
              </w:rPr>
              <w:t>Publication of ADF online newsletter Africa Democracy in Focus</w:t>
            </w:r>
          </w:p>
          <w:p w:rsidR="00872921" w:rsidRPr="00261F5B" w:rsidRDefault="0069081B" w:rsidP="00DD599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261F5B">
              <w:rPr>
                <w:rFonts w:ascii="Arial" w:hAnsi="Arial" w:cs="Arial"/>
                <w:sz w:val="18"/>
                <w:szCs w:val="18"/>
              </w:rPr>
              <w:t>Graphic design for various other organisational reports</w:t>
            </w:r>
            <w:r w:rsidR="00872921" w:rsidRPr="00261F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081B" w:rsidRPr="00872921" w:rsidRDefault="0069081B" w:rsidP="0069081B">
            <w:pPr>
              <w:pStyle w:val="ListParagraph"/>
              <w:shd w:val="clear" w:color="auto" w:fill="FFFFFF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  <w:p w:rsidR="009F75A9" w:rsidRPr="000824BB" w:rsidRDefault="009F75A9" w:rsidP="00E04497">
            <w:pPr>
              <w:shd w:val="clear" w:color="auto" w:fill="FFFFFF"/>
              <w:outlineLvl w:val="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Organis</w:t>
            </w:r>
            <w:r w:rsidRPr="000824B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ational Learning 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and Capacity Building</w:t>
            </w:r>
          </w:p>
          <w:p w:rsidR="009F75A9" w:rsidRPr="00AF6860" w:rsidRDefault="009F75A9" w:rsidP="00E04497">
            <w:pPr>
              <w:shd w:val="clear" w:color="auto" w:fill="FFFFFF"/>
              <w:outlineLvl w:val="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F68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 part of our commitment to organisational learning and in support of understanding that learning organizations are more effective, efficient and relevant to the communities they serve. </w:t>
            </w:r>
            <w:r w:rsidR="00261F5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ADF</w:t>
            </w:r>
            <w:r w:rsidRPr="00AF68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expects all staff members to commit 5% of their time to learning activities, through providing training and presentations that benefit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and build the capacity of </w:t>
            </w:r>
            <w:r w:rsidR="00261F5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African Democracy Forum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staff </w:t>
            </w:r>
            <w:r w:rsidRPr="00AF68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 well as themselves</w:t>
            </w:r>
            <w:r w:rsidR="00261F5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:rsidR="009F75A9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5A9" w:rsidRPr="00D3541A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</w:t>
            </w:r>
          </w:p>
          <w:p w:rsidR="009F75A9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part of the office team, assist in general administrative duties. This may include making phone calls, sending invites and on-line publications to </w:t>
            </w:r>
            <w:r w:rsidR="00261F5B">
              <w:rPr>
                <w:rFonts w:ascii="Arial" w:hAnsi="Arial" w:cs="Arial"/>
                <w:sz w:val="18"/>
                <w:szCs w:val="18"/>
              </w:rPr>
              <w:t>ADF</w:t>
            </w:r>
            <w:r>
              <w:rPr>
                <w:rFonts w:ascii="Arial" w:hAnsi="Arial" w:cs="Arial"/>
                <w:sz w:val="18"/>
                <w:szCs w:val="18"/>
              </w:rPr>
              <w:t xml:space="preserve"> stakeholders (local and international partners, civil society organisations, Government agencies, donors, local and international academics and other potential supporters); host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visitors, support interns and volunteers. Being tasked to support </w:t>
            </w:r>
            <w:r w:rsidR="006A1469">
              <w:rPr>
                <w:rFonts w:ascii="Arial" w:hAnsi="Arial" w:cs="Arial"/>
                <w:sz w:val="18"/>
                <w:szCs w:val="18"/>
              </w:rPr>
              <w:t>key large organisational events.</w:t>
            </w:r>
          </w:p>
          <w:p w:rsidR="009F75A9" w:rsidRPr="002C4715" w:rsidRDefault="009F75A9" w:rsidP="00261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F75A9" w:rsidRPr="00D3541A" w:rsidTr="00E04497">
        <w:tc>
          <w:tcPr>
            <w:tcW w:w="1980" w:type="dxa"/>
            <w:shd w:val="clear" w:color="auto" w:fill="BFBFBF" w:themeFill="background1" w:themeFillShade="BF"/>
          </w:tcPr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Accountabilities</w:t>
            </w:r>
          </w:p>
        </w:tc>
        <w:tc>
          <w:tcPr>
            <w:tcW w:w="7036" w:type="dxa"/>
          </w:tcPr>
          <w:p w:rsidR="009F75A9" w:rsidRDefault="00C575A4" w:rsidP="00E04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 the guidance of the </w:t>
            </w:r>
            <w:r w:rsidR="00261F5B">
              <w:rPr>
                <w:rFonts w:ascii="Arial" w:hAnsi="Arial" w:cs="Arial"/>
                <w:sz w:val="18"/>
                <w:szCs w:val="18"/>
              </w:rPr>
              <w:t>Coordinator</w:t>
            </w:r>
            <w:r>
              <w:rPr>
                <w:rFonts w:ascii="Arial" w:hAnsi="Arial" w:cs="Arial"/>
                <w:sz w:val="18"/>
                <w:szCs w:val="18"/>
              </w:rPr>
              <w:t>, to be responsible to provide Technical and Content Support to A</w:t>
            </w:r>
            <w:r w:rsidR="007C1E2C">
              <w:rPr>
                <w:rFonts w:ascii="Arial" w:hAnsi="Arial" w:cs="Arial"/>
                <w:sz w:val="18"/>
                <w:szCs w:val="18"/>
              </w:rPr>
              <w:t>DF</w:t>
            </w:r>
          </w:p>
          <w:p w:rsidR="009F75A9" w:rsidRPr="00D3541A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5A9" w:rsidRPr="00D3541A" w:rsidTr="00E04497">
        <w:tc>
          <w:tcPr>
            <w:tcW w:w="1980" w:type="dxa"/>
            <w:shd w:val="clear" w:color="auto" w:fill="BFBFBF" w:themeFill="background1" w:themeFillShade="BF"/>
          </w:tcPr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Behavioural Competencies</w:t>
            </w:r>
          </w:p>
        </w:tc>
        <w:tc>
          <w:tcPr>
            <w:tcW w:w="7036" w:type="dxa"/>
          </w:tcPr>
          <w:p w:rsidR="009F75A9" w:rsidRPr="000933E8" w:rsidRDefault="009F75A9" w:rsidP="00E0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3E8">
              <w:rPr>
                <w:rFonts w:ascii="Arial" w:hAnsi="Arial" w:cs="Arial"/>
                <w:b/>
                <w:sz w:val="18"/>
                <w:szCs w:val="18"/>
              </w:rPr>
              <w:t>Organisational Awareness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  <w:r w:rsidRPr="004F44B6">
              <w:rPr>
                <w:rFonts w:ascii="Arial" w:hAnsi="Arial" w:cs="Arial"/>
                <w:sz w:val="18"/>
                <w:szCs w:val="18"/>
              </w:rPr>
              <w:t xml:space="preserve">Understands how their job contributes and delivers </w:t>
            </w:r>
            <w:r w:rsidR="0009384C">
              <w:rPr>
                <w:rFonts w:ascii="Arial" w:hAnsi="Arial" w:cs="Arial"/>
                <w:sz w:val="18"/>
                <w:szCs w:val="18"/>
              </w:rPr>
              <w:t>ADF</w:t>
            </w:r>
            <w:r w:rsidRPr="004F44B6">
              <w:rPr>
                <w:rFonts w:ascii="Arial" w:hAnsi="Arial" w:cs="Arial"/>
                <w:sz w:val="18"/>
                <w:szCs w:val="18"/>
              </w:rPr>
              <w:t xml:space="preserve"> vision, mission and goals in accordance with </w:t>
            </w:r>
            <w:r w:rsidR="0009384C">
              <w:rPr>
                <w:rFonts w:ascii="Arial" w:hAnsi="Arial" w:cs="Arial"/>
                <w:sz w:val="18"/>
                <w:szCs w:val="18"/>
              </w:rPr>
              <w:t>ADF</w:t>
            </w:r>
            <w:r w:rsidRPr="004F44B6">
              <w:rPr>
                <w:rFonts w:ascii="Arial" w:hAnsi="Arial" w:cs="Arial"/>
                <w:sz w:val="18"/>
                <w:szCs w:val="18"/>
              </w:rPr>
              <w:t xml:space="preserve"> values and the organisational strategic plan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5A9" w:rsidRPr="000933E8" w:rsidRDefault="009F75A9" w:rsidP="00E0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3E8">
              <w:rPr>
                <w:rFonts w:ascii="Arial" w:hAnsi="Arial" w:cs="Arial"/>
                <w:b/>
                <w:sz w:val="18"/>
                <w:szCs w:val="18"/>
              </w:rPr>
              <w:t>Planning and Delivery of Work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  <w:r w:rsidRPr="004F44B6">
              <w:rPr>
                <w:rFonts w:ascii="Arial" w:hAnsi="Arial" w:cs="Arial"/>
                <w:sz w:val="18"/>
                <w:szCs w:val="18"/>
              </w:rPr>
              <w:t>Thinks ahead, managing time, priorities and risks, and developing structured and efficient approaches to deliver work on time and to a high standard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5A9" w:rsidRPr="000933E8" w:rsidRDefault="009F75A9" w:rsidP="00E0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3E8">
              <w:rPr>
                <w:rFonts w:ascii="Arial" w:hAnsi="Arial" w:cs="Arial"/>
                <w:b/>
                <w:sz w:val="18"/>
                <w:szCs w:val="18"/>
              </w:rPr>
              <w:t>Decision-making</w:t>
            </w:r>
          </w:p>
          <w:p w:rsidR="009F75A9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  <w:r w:rsidRPr="004F44B6">
              <w:rPr>
                <w:rFonts w:ascii="Arial" w:hAnsi="Arial" w:cs="Arial"/>
                <w:sz w:val="18"/>
                <w:szCs w:val="18"/>
              </w:rPr>
              <w:t>Considers the information that is available, identifies options and makes timely decisions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5A9" w:rsidRPr="000933E8" w:rsidRDefault="009F75A9" w:rsidP="00E0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3E8">
              <w:rPr>
                <w:rFonts w:ascii="Arial" w:hAnsi="Arial" w:cs="Arial"/>
                <w:b/>
                <w:sz w:val="18"/>
                <w:szCs w:val="18"/>
              </w:rPr>
              <w:t>Working with Others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  <w:r w:rsidRPr="004F44B6">
              <w:rPr>
                <w:rFonts w:ascii="Arial" w:hAnsi="Arial" w:cs="Arial"/>
                <w:sz w:val="18"/>
                <w:szCs w:val="18"/>
              </w:rPr>
              <w:t>Takes responsibility to build and maintain positive relationships and value the opinion of others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5A9" w:rsidRPr="000933E8" w:rsidRDefault="009F75A9" w:rsidP="00E0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3E8">
              <w:rPr>
                <w:rFonts w:ascii="Arial" w:hAnsi="Arial" w:cs="Arial"/>
                <w:b/>
                <w:sz w:val="18"/>
                <w:szCs w:val="18"/>
              </w:rPr>
              <w:t>Team Building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  <w:r w:rsidRPr="004F44B6">
              <w:rPr>
                <w:rFonts w:ascii="Arial" w:hAnsi="Arial" w:cs="Arial"/>
                <w:sz w:val="18"/>
                <w:szCs w:val="18"/>
              </w:rPr>
              <w:t>Works in a participatory and inclusive manner to encourage team support of one another, mentoring, coaching and accompaniment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5A9" w:rsidRPr="000933E8" w:rsidRDefault="009F75A9" w:rsidP="00E0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3E8">
              <w:rPr>
                <w:rFonts w:ascii="Arial" w:hAnsi="Arial" w:cs="Arial"/>
                <w:b/>
                <w:sz w:val="18"/>
                <w:szCs w:val="18"/>
              </w:rPr>
              <w:t>Communicating and Influencing others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  <w:r w:rsidRPr="004F44B6">
              <w:rPr>
                <w:rFonts w:ascii="Arial" w:hAnsi="Arial" w:cs="Arial"/>
                <w:sz w:val="18"/>
                <w:szCs w:val="18"/>
              </w:rPr>
              <w:t xml:space="preserve">Presents information and ideas clearly and convincingly, ensuring that messages are understood; and that others see </w:t>
            </w:r>
            <w:r w:rsidR="0009384C">
              <w:rPr>
                <w:rFonts w:ascii="Arial" w:hAnsi="Arial" w:cs="Arial"/>
                <w:sz w:val="18"/>
                <w:szCs w:val="18"/>
              </w:rPr>
              <w:t>ADF</w:t>
            </w:r>
            <w:r w:rsidRPr="004F44B6">
              <w:rPr>
                <w:rFonts w:ascii="Arial" w:hAnsi="Arial" w:cs="Arial"/>
                <w:sz w:val="18"/>
                <w:szCs w:val="18"/>
              </w:rPr>
              <w:t xml:space="preserve"> as credible and engage with the organisation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5A9" w:rsidRPr="000933E8" w:rsidRDefault="009F75A9" w:rsidP="00E0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3E8">
              <w:rPr>
                <w:rFonts w:ascii="Arial" w:hAnsi="Arial" w:cs="Arial"/>
                <w:b/>
                <w:sz w:val="18"/>
                <w:szCs w:val="18"/>
              </w:rPr>
              <w:t>Managing Change</w:t>
            </w:r>
          </w:p>
          <w:p w:rsidR="009F75A9" w:rsidRPr="004F44B6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  <w:r w:rsidRPr="004F44B6">
              <w:rPr>
                <w:rFonts w:ascii="Arial" w:hAnsi="Arial" w:cs="Arial"/>
                <w:sz w:val="18"/>
                <w:szCs w:val="18"/>
              </w:rPr>
              <w:t>Is able to be flexible to sustain performance when situations change, workload increases and priorities shift</w:t>
            </w:r>
          </w:p>
          <w:p w:rsidR="009F75A9" w:rsidRPr="00D3541A" w:rsidRDefault="009F75A9" w:rsidP="00E04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5A9" w:rsidRPr="00D3541A" w:rsidTr="00E04497">
        <w:tc>
          <w:tcPr>
            <w:tcW w:w="1980" w:type="dxa"/>
            <w:shd w:val="clear" w:color="auto" w:fill="BFBFBF" w:themeFill="background1" w:themeFillShade="BF"/>
          </w:tcPr>
          <w:p w:rsidR="009F75A9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SPECIFICATION</w:t>
            </w:r>
          </w:p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141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141">
              <w:rPr>
                <w:rFonts w:ascii="Arial" w:hAnsi="Arial" w:cs="Arial"/>
                <w:b/>
                <w:sz w:val="20"/>
                <w:szCs w:val="20"/>
              </w:rPr>
              <w:t xml:space="preserve">Professional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Experience, Knowledge and Skills</w:t>
            </w:r>
          </w:p>
          <w:p w:rsidR="009F75A9" w:rsidRPr="00637141" w:rsidRDefault="009F75A9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6" w:type="dxa"/>
          </w:tcPr>
          <w:p w:rsidR="005E105A" w:rsidRDefault="005E105A" w:rsidP="00C8388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Minimum Qualifications: </w:t>
            </w:r>
            <w:r w:rsidR="007023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Undergraduate in </w:t>
            </w:r>
            <w:r w:rsidR="000938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Communication / Journalism or other related field</w:t>
            </w:r>
          </w:p>
          <w:p w:rsidR="0009384C" w:rsidRPr="0009384C" w:rsidRDefault="0009384C" w:rsidP="000938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9384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Excellent skills specifically (both French and English)</w:t>
            </w:r>
          </w:p>
          <w:p w:rsidR="0009384C" w:rsidRPr="0009384C" w:rsidRDefault="0009384C" w:rsidP="000938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9384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Proficient user of social media platforms (Facebook, Twitter, LinkedIn etc.)</w:t>
            </w:r>
          </w:p>
          <w:p w:rsidR="0009384C" w:rsidRPr="0009384C" w:rsidRDefault="0009384C" w:rsidP="000938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Excellent Microsoft skills of latest application (Word, Excel, Power point)</w:t>
            </w:r>
          </w:p>
          <w:p w:rsidR="0009384C" w:rsidRPr="0009384C" w:rsidRDefault="0009384C" w:rsidP="000938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9384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Experience working in a NGO set-up</w:t>
            </w:r>
          </w:p>
          <w:p w:rsidR="0009384C" w:rsidRPr="0009384C" w:rsidRDefault="0009384C" w:rsidP="000938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9384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Understanding of Human Rights and democracy in Africa and the world in general</w:t>
            </w:r>
          </w:p>
          <w:p w:rsidR="0009384C" w:rsidRPr="0009384C" w:rsidRDefault="0009384C" w:rsidP="000938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9384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Excellent presentation and report writing skills </w:t>
            </w:r>
          </w:p>
          <w:p w:rsidR="005E105A" w:rsidRPr="005E105A" w:rsidRDefault="005E105A" w:rsidP="000938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10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Effective communication and interaction with employees, clients, and colleagues and the ability to work effectively with all levels of the organization</w:t>
            </w:r>
          </w:p>
          <w:p w:rsidR="005E105A" w:rsidRPr="0009384C" w:rsidRDefault="005E105A" w:rsidP="000938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10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Ability to work and thi</w:t>
            </w:r>
            <w:r w:rsidR="00C575A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nk independently and ensuring the</w:t>
            </w:r>
            <w:r w:rsidRPr="005E10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meet</w:t>
            </w:r>
            <w:r w:rsidR="00C575A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ing of</w:t>
            </w:r>
            <w:r w:rsidRPr="005E10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deadlines</w:t>
            </w:r>
          </w:p>
          <w:p w:rsidR="005E105A" w:rsidRPr="005E105A" w:rsidRDefault="005E105A" w:rsidP="000938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10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Ability to balance multiple tasks with changing priorities</w:t>
            </w:r>
          </w:p>
          <w:p w:rsidR="005E105A" w:rsidRPr="005E105A" w:rsidRDefault="005E105A" w:rsidP="000938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10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 organizational skills and excellent attention to detail</w:t>
            </w:r>
          </w:p>
          <w:p w:rsidR="009F75A9" w:rsidRPr="0009384C" w:rsidRDefault="005E105A" w:rsidP="0009384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10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Excellent communication and interpersonal skills, both verbal and written</w:t>
            </w:r>
            <w:r w:rsidR="00C575A4" w:rsidRPr="000938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E6AD8" w:rsidRPr="00D3541A" w:rsidTr="00E04497">
        <w:tc>
          <w:tcPr>
            <w:tcW w:w="1980" w:type="dxa"/>
            <w:shd w:val="clear" w:color="auto" w:fill="BFBFBF" w:themeFill="background1" w:themeFillShade="BF"/>
          </w:tcPr>
          <w:p w:rsidR="00CE6AD8" w:rsidRDefault="00CE6AD8" w:rsidP="00E0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How to apply </w:t>
            </w:r>
          </w:p>
        </w:tc>
        <w:tc>
          <w:tcPr>
            <w:tcW w:w="7036" w:type="dxa"/>
          </w:tcPr>
          <w:p w:rsidR="00CE6AD8" w:rsidRDefault="00CE6AD8" w:rsidP="00CE6AD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</w:t>
            </w:r>
            <w:r w:rsidR="00047C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send CV;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Cover letter and 3 references along with academic record in pdf format:</w:t>
            </w:r>
          </w:p>
          <w:p w:rsidR="00CE6AD8" w:rsidRDefault="00CE6AD8" w:rsidP="00CE6AD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Email: </w:t>
            </w:r>
            <w:hyperlink r:id="rId7" w:history="1">
              <w:r w:rsidRPr="0097314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africadf.secretariat@gmail.com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CE6AD8" w:rsidRDefault="00CE6AD8" w:rsidP="00CE6AD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Completed applications should be received no later than </w:t>
            </w:r>
            <w:r w:rsidR="006E515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23 November 2017 at 17h00. </w:t>
            </w:r>
            <w:bookmarkStart w:id="0" w:name="_GoBack"/>
            <w:bookmarkEnd w:id="0"/>
          </w:p>
        </w:tc>
      </w:tr>
    </w:tbl>
    <w:p w:rsidR="009F75A9" w:rsidRDefault="009F75A9" w:rsidP="009F75A9">
      <w:pPr>
        <w:rPr>
          <w:rFonts w:ascii="Arial" w:hAnsi="Arial" w:cs="Arial"/>
          <w:sz w:val="18"/>
          <w:szCs w:val="18"/>
        </w:rPr>
      </w:pPr>
    </w:p>
    <w:p w:rsidR="009F75A9" w:rsidRPr="007023FD" w:rsidRDefault="009F75A9" w:rsidP="007023FD">
      <w:pPr>
        <w:jc w:val="center"/>
        <w:rPr>
          <w:rFonts w:cstheme="minorHAnsi"/>
          <w:i/>
          <w:sz w:val="16"/>
          <w:szCs w:val="16"/>
        </w:rPr>
      </w:pPr>
    </w:p>
    <w:sectPr w:rsidR="009F75A9" w:rsidRPr="007023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F7" w:rsidRDefault="00B255F7" w:rsidP="001623EC">
      <w:r>
        <w:separator/>
      </w:r>
    </w:p>
  </w:endnote>
  <w:endnote w:type="continuationSeparator" w:id="0">
    <w:p w:rsidR="00B255F7" w:rsidRDefault="00B255F7" w:rsidP="001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700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3EC" w:rsidRDefault="0016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1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3EC" w:rsidRDefault="0016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F7" w:rsidRDefault="00B255F7" w:rsidP="001623EC">
      <w:r>
        <w:separator/>
      </w:r>
    </w:p>
  </w:footnote>
  <w:footnote w:type="continuationSeparator" w:id="0">
    <w:p w:rsidR="00B255F7" w:rsidRDefault="00B255F7" w:rsidP="0016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ED" w:rsidRDefault="008423ED" w:rsidP="008423ED">
    <w:pPr>
      <w:pStyle w:val="Header"/>
      <w:jc w:val="center"/>
    </w:pPr>
    <w:r w:rsidRPr="00E76830">
      <w:rPr>
        <w:rFonts w:ascii="Arial" w:hAnsi="Arial" w:cs="Arial"/>
        <w:noProof/>
        <w:sz w:val="18"/>
        <w:szCs w:val="18"/>
        <w:lang w:val="en-US"/>
      </w:rPr>
      <w:drawing>
        <wp:inline distT="0" distB="0" distL="0" distR="0" wp14:anchorId="7051D460" wp14:editId="0E4D4B22">
          <wp:extent cx="1333500" cy="1333500"/>
          <wp:effectExtent l="0" t="0" r="0" b="0"/>
          <wp:docPr id="1" name="Picture 1" descr="C:\Users\User\Documents\AFRICA DEMOCRACY FORUM\ADF new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AFRICA DEMOCRACY FORUM\ADF new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3ED" w:rsidRDefault="00842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50F"/>
    <w:multiLevelType w:val="hybridMultilevel"/>
    <w:tmpl w:val="BA3063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72A"/>
    <w:multiLevelType w:val="hybridMultilevel"/>
    <w:tmpl w:val="9B1869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29BF"/>
    <w:multiLevelType w:val="multilevel"/>
    <w:tmpl w:val="6C4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D268B"/>
    <w:multiLevelType w:val="hybridMultilevel"/>
    <w:tmpl w:val="C4B83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C9B"/>
    <w:multiLevelType w:val="hybridMultilevel"/>
    <w:tmpl w:val="9FB4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B7385"/>
    <w:multiLevelType w:val="hybridMultilevel"/>
    <w:tmpl w:val="3198EF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A601B"/>
    <w:multiLevelType w:val="hybridMultilevel"/>
    <w:tmpl w:val="FF48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D458D"/>
    <w:multiLevelType w:val="hybridMultilevel"/>
    <w:tmpl w:val="103E8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30931"/>
    <w:multiLevelType w:val="hybridMultilevel"/>
    <w:tmpl w:val="B0A2D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11E"/>
    <w:multiLevelType w:val="hybridMultilevel"/>
    <w:tmpl w:val="447232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E00CA"/>
    <w:multiLevelType w:val="hybridMultilevel"/>
    <w:tmpl w:val="CA98B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97DF7"/>
    <w:multiLevelType w:val="multilevel"/>
    <w:tmpl w:val="A3E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566FB"/>
    <w:multiLevelType w:val="hybridMultilevel"/>
    <w:tmpl w:val="DD4AE5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F6"/>
    <w:rsid w:val="00000643"/>
    <w:rsid w:val="0003209F"/>
    <w:rsid w:val="00047CBC"/>
    <w:rsid w:val="0006515F"/>
    <w:rsid w:val="00071C15"/>
    <w:rsid w:val="00076C6A"/>
    <w:rsid w:val="0009384C"/>
    <w:rsid w:val="000A3EF2"/>
    <w:rsid w:val="000C0037"/>
    <w:rsid w:val="000D1C11"/>
    <w:rsid w:val="00124706"/>
    <w:rsid w:val="00127EBC"/>
    <w:rsid w:val="00140347"/>
    <w:rsid w:val="0015406F"/>
    <w:rsid w:val="001623EC"/>
    <w:rsid w:val="00165726"/>
    <w:rsid w:val="0017635D"/>
    <w:rsid w:val="001A1F0A"/>
    <w:rsid w:val="001B2B42"/>
    <w:rsid w:val="001E2EE1"/>
    <w:rsid w:val="00220B2B"/>
    <w:rsid w:val="00260649"/>
    <w:rsid w:val="00261F5B"/>
    <w:rsid w:val="0028307B"/>
    <w:rsid w:val="002927B8"/>
    <w:rsid w:val="002C4715"/>
    <w:rsid w:val="002D4CD1"/>
    <w:rsid w:val="002E35CD"/>
    <w:rsid w:val="002F2DD6"/>
    <w:rsid w:val="00313121"/>
    <w:rsid w:val="003443EA"/>
    <w:rsid w:val="0038357D"/>
    <w:rsid w:val="003B36B7"/>
    <w:rsid w:val="00414259"/>
    <w:rsid w:val="00462DE7"/>
    <w:rsid w:val="004B4A4B"/>
    <w:rsid w:val="004F1904"/>
    <w:rsid w:val="00537B75"/>
    <w:rsid w:val="005E105A"/>
    <w:rsid w:val="00616DD3"/>
    <w:rsid w:val="006270EE"/>
    <w:rsid w:val="006335D5"/>
    <w:rsid w:val="00637141"/>
    <w:rsid w:val="00665346"/>
    <w:rsid w:val="00680A2E"/>
    <w:rsid w:val="0069081B"/>
    <w:rsid w:val="0069108D"/>
    <w:rsid w:val="006A1469"/>
    <w:rsid w:val="006A19AF"/>
    <w:rsid w:val="006A19CE"/>
    <w:rsid w:val="006E5153"/>
    <w:rsid w:val="007023FD"/>
    <w:rsid w:val="00777066"/>
    <w:rsid w:val="00794FC5"/>
    <w:rsid w:val="007A5665"/>
    <w:rsid w:val="007C1E2C"/>
    <w:rsid w:val="0084211C"/>
    <w:rsid w:val="008423ED"/>
    <w:rsid w:val="008606BA"/>
    <w:rsid w:val="00872921"/>
    <w:rsid w:val="008A1BA1"/>
    <w:rsid w:val="008B7A6F"/>
    <w:rsid w:val="008F139A"/>
    <w:rsid w:val="008F57FE"/>
    <w:rsid w:val="00975F7D"/>
    <w:rsid w:val="009C0B90"/>
    <w:rsid w:val="009D20BD"/>
    <w:rsid w:val="009E5D6C"/>
    <w:rsid w:val="009F75A9"/>
    <w:rsid w:val="00A138AC"/>
    <w:rsid w:val="00A4372B"/>
    <w:rsid w:val="00A44E26"/>
    <w:rsid w:val="00AF6860"/>
    <w:rsid w:val="00B255F7"/>
    <w:rsid w:val="00B25F54"/>
    <w:rsid w:val="00B306A9"/>
    <w:rsid w:val="00B43E2B"/>
    <w:rsid w:val="00B46601"/>
    <w:rsid w:val="00B75D17"/>
    <w:rsid w:val="00B80DEC"/>
    <w:rsid w:val="00BF0715"/>
    <w:rsid w:val="00C10646"/>
    <w:rsid w:val="00C15585"/>
    <w:rsid w:val="00C575A4"/>
    <w:rsid w:val="00C83884"/>
    <w:rsid w:val="00CC6810"/>
    <w:rsid w:val="00CE6AD8"/>
    <w:rsid w:val="00D04B57"/>
    <w:rsid w:val="00D3541A"/>
    <w:rsid w:val="00D769C7"/>
    <w:rsid w:val="00DA48C1"/>
    <w:rsid w:val="00DD3535"/>
    <w:rsid w:val="00DD5901"/>
    <w:rsid w:val="00DE3F86"/>
    <w:rsid w:val="00DF468C"/>
    <w:rsid w:val="00E00300"/>
    <w:rsid w:val="00E23CFC"/>
    <w:rsid w:val="00E471F6"/>
    <w:rsid w:val="00E76830"/>
    <w:rsid w:val="00EF7E11"/>
    <w:rsid w:val="00F07177"/>
    <w:rsid w:val="00F40B7E"/>
    <w:rsid w:val="00F55C15"/>
    <w:rsid w:val="00F82074"/>
    <w:rsid w:val="00FB35D8"/>
    <w:rsid w:val="00FD2454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50A11-ED86-4223-92C1-ADB87D93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3EC"/>
  </w:style>
  <w:style w:type="paragraph" w:styleId="Footer">
    <w:name w:val="footer"/>
    <w:basedOn w:val="Normal"/>
    <w:link w:val="FooterChar"/>
    <w:uiPriority w:val="99"/>
    <w:unhideWhenUsed/>
    <w:rsid w:val="00162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3EC"/>
  </w:style>
  <w:style w:type="paragraph" w:styleId="NormalWeb">
    <w:name w:val="Normal (Web)"/>
    <w:basedOn w:val="Normal"/>
    <w:uiPriority w:val="99"/>
    <w:semiHidden/>
    <w:unhideWhenUsed/>
    <w:rsid w:val="00BF0715"/>
    <w:pPr>
      <w:spacing w:before="240" w:after="24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0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CCCCCC"/>
                    <w:right w:val="none" w:sz="0" w:space="0" w:color="auto"/>
                  </w:divBdr>
                  <w:divsChild>
                    <w:div w:id="542909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3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9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1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ricadf.secretari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Pereira</dc:creator>
  <cp:keywords/>
  <dc:description/>
  <cp:lastModifiedBy>Mikhaila Musoni</cp:lastModifiedBy>
  <cp:revision>14</cp:revision>
  <cp:lastPrinted>2017-11-06T10:44:00Z</cp:lastPrinted>
  <dcterms:created xsi:type="dcterms:W3CDTF">2017-11-06T10:22:00Z</dcterms:created>
  <dcterms:modified xsi:type="dcterms:W3CDTF">2017-11-07T14:13:00Z</dcterms:modified>
</cp:coreProperties>
</file>